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0C38D3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741F0D" w:rsidRDefault="00741F0D" w:rsidP="00741F0D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Н-КОНСПЕКТ</w:t>
      </w:r>
    </w:p>
    <w:p w:rsidR="00741F0D" w:rsidRPr="000753CB" w:rsidRDefault="00741F0D" w:rsidP="00741F0D">
      <w:pPr>
        <w:ind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проведення заняття з </w:t>
      </w:r>
      <w:proofErr w:type="spellStart"/>
      <w:r w:rsidR="000753CB">
        <w:rPr>
          <w:color w:val="000000"/>
          <w:sz w:val="28"/>
          <w:szCs w:val="28"/>
          <w:lang w:val="ru-RU"/>
        </w:rPr>
        <w:t>формування</w:t>
      </w:r>
      <w:proofErr w:type="spellEnd"/>
      <w:r w:rsidR="000753C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53CB">
        <w:rPr>
          <w:color w:val="000000"/>
          <w:sz w:val="28"/>
          <w:szCs w:val="28"/>
          <w:lang w:val="ru-RU"/>
        </w:rPr>
        <w:t>військового</w:t>
      </w:r>
      <w:proofErr w:type="spellEnd"/>
      <w:r w:rsidR="000753CB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0753CB">
        <w:rPr>
          <w:color w:val="000000"/>
          <w:sz w:val="28"/>
          <w:szCs w:val="28"/>
          <w:lang w:val="ru-RU"/>
        </w:rPr>
        <w:t>колективу</w:t>
      </w:r>
      <w:proofErr w:type="spellEnd"/>
    </w:p>
    <w:p w:rsidR="00741F0D" w:rsidRDefault="00741F0D" w:rsidP="00741F0D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0753CB" w:rsidRPr="00763D6D" w:rsidRDefault="000753CB" w:rsidP="000753CB">
      <w:pPr>
        <w:rPr>
          <w:rFonts w:eastAsia="Calibri"/>
          <w:b/>
          <w:szCs w:val="28"/>
          <w:lang w:eastAsia="en-US"/>
        </w:rPr>
      </w:pPr>
      <w:r w:rsidRPr="00763D6D">
        <w:rPr>
          <w:rFonts w:eastAsia="Calibri"/>
          <w:b/>
          <w:szCs w:val="28"/>
          <w:lang w:eastAsia="en-US"/>
        </w:rPr>
        <w:t>ТЕМА 1. УПРАВЛІННЯ СОЦІАЛЬНИМИ СИСТЕМАМИ</w:t>
      </w:r>
    </w:p>
    <w:p w:rsidR="000753CB" w:rsidRDefault="000753CB" w:rsidP="000753CB">
      <w:pPr>
        <w:ind w:firstLine="720"/>
        <w:jc w:val="both"/>
        <w:rPr>
          <w:rFonts w:eastAsia="Calibri"/>
          <w:b/>
          <w:bCs/>
          <w:szCs w:val="28"/>
          <w:lang w:val="ru-RU" w:eastAsia="en-US"/>
        </w:rPr>
      </w:pPr>
    </w:p>
    <w:p w:rsidR="000753CB" w:rsidRPr="000753CB" w:rsidRDefault="000753CB" w:rsidP="000753CB">
      <w:pPr>
        <w:jc w:val="both"/>
        <w:rPr>
          <w:rFonts w:eastAsia="Calibri"/>
          <w:sz w:val="28"/>
          <w:szCs w:val="28"/>
          <w:lang w:eastAsia="en-US"/>
        </w:rPr>
      </w:pPr>
      <w:r w:rsidRPr="006C4DA2">
        <w:rPr>
          <w:rFonts w:eastAsia="Calibri"/>
          <w:b/>
          <w:bCs/>
          <w:szCs w:val="28"/>
          <w:lang w:eastAsia="en-US"/>
        </w:rPr>
        <w:t xml:space="preserve">ЗАНЯТТЯ 1. </w:t>
      </w:r>
      <w:r w:rsidRPr="000753CB">
        <w:rPr>
          <w:rFonts w:eastAsia="Calibri"/>
          <w:bCs/>
          <w:i/>
          <w:sz w:val="28"/>
          <w:szCs w:val="28"/>
          <w:lang w:eastAsia="en-US"/>
        </w:rPr>
        <w:t xml:space="preserve">Групове заняття. </w:t>
      </w:r>
      <w:r w:rsidRPr="000753CB">
        <w:rPr>
          <w:rFonts w:eastAsia="Calibri"/>
          <w:sz w:val="28"/>
          <w:szCs w:val="28"/>
          <w:lang w:eastAsia="en-US"/>
        </w:rPr>
        <w:t xml:space="preserve">Сутність і зміст поняття соціальної системи. </w:t>
      </w:r>
    </w:p>
    <w:p w:rsidR="000753CB" w:rsidRPr="000753CB" w:rsidRDefault="000753CB" w:rsidP="000753CB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0753CB">
        <w:rPr>
          <w:rFonts w:eastAsia="Calibri"/>
          <w:sz w:val="28"/>
          <w:szCs w:val="28"/>
          <w:lang w:eastAsia="en-US"/>
        </w:rPr>
        <w:t xml:space="preserve">Військова організація як соціальна система. Основні поняття і типи структур управління військовою організацією. </w:t>
      </w:r>
    </w:p>
    <w:p w:rsidR="00C87D03" w:rsidRPr="000753CB" w:rsidRDefault="00C87D03" w:rsidP="00C87D03">
      <w:pPr>
        <w:tabs>
          <w:tab w:val="left" w:pos="3862"/>
        </w:tabs>
        <w:ind w:left="-180"/>
        <w:rPr>
          <w:sz w:val="28"/>
          <w:szCs w:val="28"/>
        </w:rPr>
      </w:pPr>
      <w:r w:rsidRPr="000753CB">
        <w:rPr>
          <w:color w:val="000000" w:themeColor="text1"/>
          <w:sz w:val="28"/>
          <w:szCs w:val="28"/>
        </w:rPr>
        <w:tab/>
      </w:r>
    </w:p>
    <w:p w:rsidR="00494E88" w:rsidRPr="00AD62ED" w:rsidRDefault="00494E88" w:rsidP="00F60469">
      <w:pPr>
        <w:widowControl w:val="0"/>
        <w:ind w:right="142"/>
        <w:jc w:val="both"/>
        <w:rPr>
          <w:bCs/>
          <w:color w:val="000000" w:themeColor="text1"/>
          <w:szCs w:val="28"/>
        </w:rPr>
      </w:pPr>
    </w:p>
    <w:p w:rsidR="002A5067" w:rsidRDefault="002A5067" w:rsidP="00F60469">
      <w:pPr>
        <w:pStyle w:val="2"/>
        <w:ind w:left="1980" w:right="142" w:hanging="1980"/>
        <w:jc w:val="both"/>
        <w:rPr>
          <w:color w:val="000000"/>
          <w:sz w:val="28"/>
          <w:szCs w:val="28"/>
        </w:rPr>
      </w:pPr>
    </w:p>
    <w:p w:rsidR="000753CB" w:rsidRPr="000753CB" w:rsidRDefault="002C4F45" w:rsidP="000753CB">
      <w:pPr>
        <w:jc w:val="both"/>
        <w:rPr>
          <w:rFonts w:eastAsia="Calibri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r w:rsidR="000753CB">
        <w:rPr>
          <w:bCs/>
          <w:sz w:val="28"/>
          <w:szCs w:val="28"/>
          <w:lang w:val="ru-RU" w:eastAsia="ru-RU"/>
        </w:rPr>
        <w:t xml:space="preserve">довести до </w:t>
      </w:r>
      <w:proofErr w:type="spellStart"/>
      <w:r w:rsidR="000753CB">
        <w:rPr>
          <w:bCs/>
          <w:sz w:val="28"/>
          <w:szCs w:val="28"/>
          <w:lang w:val="ru-RU" w:eastAsia="ru-RU"/>
        </w:rPr>
        <w:t>особового</w:t>
      </w:r>
      <w:proofErr w:type="spellEnd"/>
      <w:r w:rsidR="000753CB">
        <w:rPr>
          <w:bCs/>
          <w:sz w:val="28"/>
          <w:szCs w:val="28"/>
          <w:lang w:val="ru-RU" w:eastAsia="ru-RU"/>
        </w:rPr>
        <w:t xml:space="preserve"> складу</w:t>
      </w:r>
      <w:r w:rsidR="000753CB" w:rsidRPr="000753CB">
        <w:rPr>
          <w:rFonts w:eastAsia="Calibri"/>
          <w:sz w:val="28"/>
          <w:szCs w:val="28"/>
          <w:lang w:eastAsia="en-US"/>
        </w:rPr>
        <w:t xml:space="preserve"> сутність і зміст поняття соціальної системи. </w:t>
      </w:r>
    </w:p>
    <w:p w:rsidR="00F60469" w:rsidRPr="00F60469" w:rsidRDefault="000753CB" w:rsidP="000753CB">
      <w:pPr>
        <w:keepNext/>
        <w:tabs>
          <w:tab w:val="left" w:pos="7938"/>
        </w:tabs>
        <w:ind w:left="1276" w:right="142" w:hanging="1276"/>
        <w:jc w:val="both"/>
        <w:rPr>
          <w:sz w:val="28"/>
          <w:szCs w:val="28"/>
          <w:lang w:eastAsia="ru-RU"/>
        </w:rPr>
      </w:pPr>
      <w:r w:rsidRPr="000753CB">
        <w:rPr>
          <w:rFonts w:eastAsia="Calibri"/>
          <w:sz w:val="28"/>
          <w:szCs w:val="28"/>
          <w:lang w:eastAsia="en-US"/>
        </w:rPr>
        <w:t>Військова організація як соціальна система. Основні поняття і типи структур управління військовою організацією</w:t>
      </w:r>
    </w:p>
    <w:p w:rsidR="002A5067" w:rsidRDefault="002A5067" w:rsidP="00F60469">
      <w:pPr>
        <w:pStyle w:val="2"/>
        <w:ind w:left="1080" w:right="142" w:hanging="108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22026A">
        <w:rPr>
          <w:color w:val="000000"/>
          <w:sz w:val="28"/>
          <w:szCs w:val="28"/>
        </w:rPr>
        <w:t>____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0C38D3">
        <w:rPr>
          <w:color w:val="000000"/>
          <w:sz w:val="28"/>
          <w:szCs w:val="28"/>
        </w:rPr>
        <w:t xml:space="preserve">Методичний </w:t>
      </w:r>
      <w:r w:rsidR="00C87D03">
        <w:rPr>
          <w:color w:val="000000"/>
          <w:sz w:val="28"/>
          <w:szCs w:val="28"/>
        </w:rPr>
        <w:t xml:space="preserve">посібник </w:t>
      </w:r>
      <w:r w:rsidR="000753CB">
        <w:rPr>
          <w:color w:val="000000"/>
          <w:sz w:val="28"/>
          <w:szCs w:val="28"/>
        </w:rPr>
        <w:t>з УПДП</w:t>
      </w: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DB3FC7" w:rsidRPr="00494E88" w:rsidRDefault="00DB3FC7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Pr="00DB3FC7" w:rsidRDefault="002C4F45" w:rsidP="00F60469">
      <w:pPr>
        <w:pStyle w:val="2"/>
        <w:ind w:left="0" w:right="142" w:firstLine="0"/>
        <w:jc w:val="center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lastRenderedPageBreak/>
        <w:t>ХІД ЗАНЯТТЯ</w:t>
      </w:r>
    </w:p>
    <w:p w:rsidR="000C38D3" w:rsidRPr="00DB3FC7" w:rsidRDefault="000C38D3" w:rsidP="00F60469">
      <w:pPr>
        <w:pStyle w:val="2"/>
        <w:ind w:left="0" w:right="142" w:firstLine="0"/>
        <w:rPr>
          <w:b/>
          <w:color w:val="000000"/>
          <w:sz w:val="20"/>
          <w:szCs w:val="20"/>
        </w:rPr>
      </w:pPr>
      <w:r w:rsidRPr="00DB3FC7">
        <w:rPr>
          <w:b/>
          <w:color w:val="000000"/>
          <w:sz w:val="20"/>
          <w:szCs w:val="20"/>
        </w:rPr>
        <w:t xml:space="preserve">І. ВСТУПНА ЧАСТИНА - </w:t>
      </w:r>
      <w:r w:rsidRPr="00DB3FC7">
        <w:rPr>
          <w:b/>
          <w:color w:val="000000"/>
          <w:sz w:val="20"/>
          <w:szCs w:val="20"/>
          <w:lang w:val="ru-RU"/>
        </w:rPr>
        <w:t>5</w:t>
      </w:r>
      <w:r w:rsidRPr="00DB3FC7">
        <w:rPr>
          <w:b/>
          <w:color w:val="000000"/>
          <w:sz w:val="20"/>
          <w:szCs w:val="20"/>
        </w:rPr>
        <w:t>хв.</w:t>
      </w:r>
    </w:p>
    <w:p w:rsidR="000C38D3" w:rsidRPr="00DB3FC7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приймаю доповідь</w:t>
      </w:r>
    </w:p>
    <w:p w:rsidR="000C38D3" w:rsidRPr="00DB3FC7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перевіряю наявність особового складу, матеріального забезпечення та готовність до заняття</w:t>
      </w:r>
    </w:p>
    <w:p w:rsidR="000C38D3" w:rsidRPr="00DB3FC7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доводжу тему, мету, учбові питання та методи їх відпрацювання</w:t>
      </w:r>
    </w:p>
    <w:p w:rsidR="000C38D3" w:rsidRPr="00DB3FC7" w:rsidRDefault="000C38D3" w:rsidP="00F60469">
      <w:pPr>
        <w:pStyle w:val="2"/>
        <w:ind w:left="720" w:right="142" w:firstLine="0"/>
        <w:rPr>
          <w:b/>
          <w:color w:val="000000"/>
          <w:sz w:val="20"/>
          <w:szCs w:val="20"/>
        </w:rPr>
      </w:pPr>
    </w:p>
    <w:p w:rsidR="000C38D3" w:rsidRPr="00DB3FC7" w:rsidRDefault="000C38D3" w:rsidP="00F60469">
      <w:pPr>
        <w:pStyle w:val="2"/>
        <w:ind w:left="0" w:right="142" w:firstLine="0"/>
        <w:rPr>
          <w:b/>
          <w:color w:val="000000"/>
          <w:sz w:val="20"/>
          <w:szCs w:val="20"/>
        </w:rPr>
      </w:pPr>
      <w:r w:rsidRPr="00DB3FC7">
        <w:rPr>
          <w:b/>
          <w:color w:val="000000"/>
          <w:sz w:val="20"/>
          <w:szCs w:val="20"/>
        </w:rPr>
        <w:t xml:space="preserve">ІІ. </w:t>
      </w:r>
      <w:r w:rsidR="00C87D03" w:rsidRPr="00DB3FC7">
        <w:rPr>
          <w:b/>
          <w:color w:val="000000"/>
          <w:sz w:val="20"/>
          <w:szCs w:val="20"/>
        </w:rPr>
        <w:t>ОСНОВНА ЧАСТИНА –</w:t>
      </w:r>
      <w:r w:rsidR="0022026A" w:rsidRPr="00DB3FC7">
        <w:rPr>
          <w:b/>
          <w:color w:val="000000"/>
          <w:sz w:val="20"/>
          <w:szCs w:val="20"/>
        </w:rPr>
        <w:t>___</w:t>
      </w:r>
      <w:r w:rsidRPr="00DB3FC7">
        <w:rPr>
          <w:b/>
          <w:color w:val="000000"/>
          <w:sz w:val="20"/>
          <w:szCs w:val="20"/>
        </w:rPr>
        <w:t xml:space="preserve"> хв.</w:t>
      </w:r>
    </w:p>
    <w:p w:rsidR="00270642" w:rsidRPr="00DB3FC7" w:rsidRDefault="00270642" w:rsidP="00270642">
      <w:pPr>
        <w:ind w:left="-180"/>
        <w:rPr>
          <w:sz w:val="20"/>
          <w:szCs w:val="20"/>
        </w:rPr>
      </w:pPr>
    </w:p>
    <w:p w:rsidR="000753CB" w:rsidRPr="00DB3FC7" w:rsidRDefault="000753CB" w:rsidP="000753CB">
      <w:pPr>
        <w:shd w:val="clear" w:color="auto" w:fill="FFFFFF"/>
        <w:outlineLvl w:val="1"/>
        <w:rPr>
          <w:b/>
          <w:bCs/>
          <w:sz w:val="20"/>
          <w:szCs w:val="20"/>
          <w:lang w:eastAsia="ru-RU"/>
        </w:rPr>
      </w:pPr>
      <w:r w:rsidRPr="00DB3FC7">
        <w:rPr>
          <w:b/>
          <w:bCs/>
          <w:sz w:val="20"/>
          <w:szCs w:val="20"/>
          <w:lang w:eastAsia="ru-RU"/>
        </w:rPr>
        <w:t xml:space="preserve">Соціальна система: дії, взаємодії, конфлікти 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>Як уже було сказано, існує багато теоретичних парадигм суспільства, різних тлумачень його сутності. Проте спільним є системний підхід до розгляду суспільства як цілісної сукупності елементів, що перебувають у тісному взаємозв’язку.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b/>
          <w:bCs/>
          <w:i/>
          <w:iCs/>
          <w:sz w:val="20"/>
          <w:szCs w:val="20"/>
          <w:lang w:eastAsia="ru-RU"/>
        </w:rPr>
        <w:t>Система</w:t>
      </w:r>
      <w:r w:rsidRPr="00DB3FC7">
        <w:rPr>
          <w:b/>
          <w:bCs/>
          <w:sz w:val="20"/>
          <w:szCs w:val="20"/>
          <w:lang w:eastAsia="ru-RU"/>
        </w:rPr>
        <w:t xml:space="preserve"> </w:t>
      </w:r>
      <w:r w:rsidRPr="00DB3FC7">
        <w:rPr>
          <w:sz w:val="20"/>
          <w:szCs w:val="20"/>
          <w:lang w:eastAsia="ru-RU"/>
        </w:rPr>
        <w:t>— це певним чином упорядкована множинність взаємозв’язаних між собою елементів, які утворюють єдине ціле.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Соціальна система — це ключове поняття сучасної соціології, воно має великі пізнавальні можливості. Щоб не вивчати все розмаїття різних соціальних груп (колективів, спільнот), кожна з яких має свої специфічні риси, соціологи використовують загальне поняття «соціальна система», яке виражає найсуттєвіші риси різних соціальних груп. Суспільство також аналізується як особливий тип соціальної системи — макросистема. </w:t>
      </w:r>
      <w:r w:rsidRPr="00DB3FC7">
        <w:rPr>
          <w:i/>
          <w:iCs/>
          <w:sz w:val="20"/>
          <w:szCs w:val="20"/>
          <w:lang w:eastAsia="ru-RU"/>
        </w:rPr>
        <w:t>Основою суспільства як соціальної системи є індивіди, соціальні дії, взаємодії та відносини, що є стійкими і відтворюються в історичному процесі, переходячи з покоління в покоління.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Засадничим у системному підході до вивчення суспільства є прагнення </w:t>
      </w:r>
      <w:r w:rsidRPr="00DB3FC7">
        <w:rPr>
          <w:i/>
          <w:iCs/>
          <w:sz w:val="20"/>
          <w:szCs w:val="20"/>
          <w:lang w:eastAsia="ru-RU"/>
        </w:rPr>
        <w:t>об’єднати різні знання про суспільство в цілісну систему</w:t>
      </w:r>
      <w:r w:rsidRPr="00DB3FC7">
        <w:rPr>
          <w:sz w:val="20"/>
          <w:szCs w:val="20"/>
          <w:lang w:eastAsia="ru-RU"/>
        </w:rPr>
        <w:t>, яка б могла стати універсальною теорією суспільства.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Проте яке б тлумачення не бралося в основу соціологічного аналізу, усі вони одностайні в тім, що </w:t>
      </w:r>
      <w:r w:rsidRPr="00DB3FC7">
        <w:rPr>
          <w:i/>
          <w:iCs/>
          <w:sz w:val="20"/>
          <w:szCs w:val="20"/>
          <w:lang w:eastAsia="ru-RU"/>
        </w:rPr>
        <w:t>функціонування суспільства можливе тільки за умови дії індивідів</w:t>
      </w:r>
      <w:r w:rsidRPr="00DB3FC7">
        <w:rPr>
          <w:sz w:val="20"/>
          <w:szCs w:val="20"/>
          <w:lang w:eastAsia="ru-RU"/>
        </w:rPr>
        <w:t xml:space="preserve">. За влучним висловом К. Маркса, </w:t>
      </w:r>
      <w:r w:rsidRPr="00DB3FC7">
        <w:rPr>
          <w:i/>
          <w:iCs/>
          <w:sz w:val="20"/>
          <w:szCs w:val="20"/>
          <w:lang w:eastAsia="ru-RU"/>
        </w:rPr>
        <w:t>суспільство є результатом цієї дії</w:t>
      </w:r>
      <w:r w:rsidRPr="00DB3FC7">
        <w:rPr>
          <w:sz w:val="20"/>
          <w:szCs w:val="20"/>
          <w:lang w:eastAsia="ru-RU"/>
        </w:rPr>
        <w:t>. Жодні соціальні сис</w:t>
      </w:r>
      <w:r w:rsidRPr="00DB3FC7">
        <w:rPr>
          <w:sz w:val="20"/>
          <w:szCs w:val="20"/>
          <w:lang w:eastAsia="ru-RU"/>
        </w:rPr>
        <w:softHyphen/>
        <w:t xml:space="preserve">теми, жодні зіткнення інтересів не спричиняться до жодних змін, аж поки не почнуть діяти їх суб’єкти-індивіди. Отже, </w:t>
      </w:r>
      <w:r w:rsidRPr="00DB3FC7">
        <w:rPr>
          <w:i/>
          <w:iCs/>
          <w:sz w:val="20"/>
          <w:szCs w:val="20"/>
          <w:lang w:eastAsia="ru-RU"/>
        </w:rPr>
        <w:t>головною дійовою особою соціальної системи є індивід</w:t>
      </w:r>
      <w:r w:rsidRPr="00DB3FC7">
        <w:rPr>
          <w:sz w:val="20"/>
          <w:szCs w:val="20"/>
          <w:lang w:eastAsia="ru-RU"/>
        </w:rPr>
        <w:t xml:space="preserve">, що виконує в межах даної системи певну соціальну роль. </w:t>
      </w:r>
      <w:r w:rsidRPr="00DB3FC7">
        <w:rPr>
          <w:i/>
          <w:iCs/>
          <w:sz w:val="20"/>
          <w:szCs w:val="20"/>
          <w:lang w:eastAsia="ru-RU"/>
        </w:rPr>
        <w:t>Проблеми соціальних зв’язків індивідів, їхні дії і взаємодії є центральними в соціологічній науці</w:t>
      </w:r>
      <w:r w:rsidRPr="00DB3FC7">
        <w:rPr>
          <w:sz w:val="20"/>
          <w:szCs w:val="20"/>
          <w:lang w:eastAsia="ru-RU"/>
        </w:rPr>
        <w:t>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b/>
          <w:bCs/>
          <w:i/>
          <w:iCs/>
          <w:sz w:val="20"/>
          <w:szCs w:val="20"/>
          <w:lang w:eastAsia="ru-RU"/>
        </w:rPr>
        <w:t>Соціальні зв’язки</w:t>
      </w:r>
      <w:r w:rsidRPr="00DB3FC7">
        <w:rPr>
          <w:sz w:val="20"/>
          <w:szCs w:val="20"/>
          <w:lang w:eastAsia="ru-RU"/>
        </w:rPr>
        <w:t xml:space="preserve"> зумовлюють спільну діяльність індивідів у конкретних спільнотах у конкретний час для досягнення конкрет</w:t>
      </w:r>
      <w:r w:rsidRPr="00DB3FC7">
        <w:rPr>
          <w:sz w:val="20"/>
          <w:szCs w:val="20"/>
          <w:lang w:eastAsia="ru-RU"/>
        </w:rPr>
        <w:softHyphen/>
        <w:t>них цілей. Вони мають об’єктивний характер, оскільки їх диктують соціальні умови, в яких діють індивіди і які диктуються ними, а їхня сутність проявляється у змісті й характері цих дій.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>Соціальна дія є одним з найпростіших елементів соціальної системи, одиницею соціологічного аналізу.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Поняття «дія», «соціальна дія» уперше запровадив і обґрунтував </w:t>
      </w:r>
      <w:r w:rsidRPr="00DB3FC7">
        <w:rPr>
          <w:b/>
          <w:bCs/>
          <w:sz w:val="20"/>
          <w:szCs w:val="20"/>
          <w:lang w:eastAsia="ru-RU"/>
        </w:rPr>
        <w:t>М. Вебер</w:t>
      </w:r>
      <w:r w:rsidRPr="00DB3FC7">
        <w:rPr>
          <w:sz w:val="20"/>
          <w:szCs w:val="20"/>
          <w:lang w:eastAsia="ru-RU"/>
        </w:rPr>
        <w:t xml:space="preserve">. </w:t>
      </w:r>
      <w:r w:rsidRPr="00DB3FC7">
        <w:rPr>
          <w:b/>
          <w:bCs/>
          <w:i/>
          <w:iCs/>
          <w:sz w:val="20"/>
          <w:szCs w:val="20"/>
          <w:lang w:eastAsia="ru-RU"/>
        </w:rPr>
        <w:t>Дія</w:t>
      </w:r>
      <w:r w:rsidRPr="00DB3FC7">
        <w:rPr>
          <w:sz w:val="20"/>
          <w:szCs w:val="20"/>
          <w:lang w:eastAsia="ru-RU"/>
        </w:rPr>
        <w:t xml:space="preserve">, за Вебером, — людська поведінка, якій суб’єкт надає певного сенсу (мотивації). </w:t>
      </w:r>
      <w:r w:rsidRPr="00DB3FC7">
        <w:rPr>
          <w:b/>
          <w:bCs/>
          <w:i/>
          <w:iCs/>
          <w:sz w:val="20"/>
          <w:szCs w:val="20"/>
          <w:lang w:eastAsia="ru-RU"/>
        </w:rPr>
        <w:t>Соціальною дією</w:t>
      </w:r>
      <w:r w:rsidRPr="00DB3FC7">
        <w:rPr>
          <w:sz w:val="20"/>
          <w:szCs w:val="20"/>
          <w:lang w:eastAsia="ru-RU"/>
        </w:rPr>
        <w:t xml:space="preserve"> вчений назвав дію, яка за своїм сенсом, що вкладає в неї діючий індивід чи група, </w:t>
      </w:r>
      <w:r w:rsidRPr="00DB3FC7">
        <w:rPr>
          <w:i/>
          <w:iCs/>
          <w:sz w:val="20"/>
          <w:szCs w:val="20"/>
          <w:lang w:eastAsia="ru-RU"/>
        </w:rPr>
        <w:t>орієнтована</w:t>
      </w:r>
      <w:r w:rsidRPr="00DB3FC7">
        <w:rPr>
          <w:sz w:val="20"/>
          <w:szCs w:val="20"/>
          <w:lang w:eastAsia="ru-RU"/>
        </w:rPr>
        <w:t xml:space="preserve"> на відповідну поведінку інших співучасників взаємодії, тобто на певні </w:t>
      </w:r>
      <w:r w:rsidRPr="00DB3FC7">
        <w:rPr>
          <w:i/>
          <w:iCs/>
          <w:sz w:val="20"/>
          <w:szCs w:val="20"/>
          <w:lang w:eastAsia="ru-RU"/>
        </w:rPr>
        <w:t>очікування</w:t>
      </w:r>
      <w:r w:rsidRPr="00DB3FC7">
        <w:rPr>
          <w:sz w:val="20"/>
          <w:szCs w:val="20"/>
          <w:lang w:eastAsia="ru-RU"/>
        </w:rPr>
        <w:t>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Отже, на думку М. Вебера, соціальна дія має принаймні дві необхідні ознаки: по-перше, вона повинна мати </w:t>
      </w:r>
      <w:r w:rsidRPr="00DB3FC7">
        <w:rPr>
          <w:i/>
          <w:iCs/>
          <w:sz w:val="20"/>
          <w:szCs w:val="20"/>
          <w:lang w:eastAsia="ru-RU"/>
        </w:rPr>
        <w:t>суб’єктивну мотивацію</w:t>
      </w:r>
      <w:r w:rsidRPr="00DB3FC7">
        <w:rPr>
          <w:sz w:val="20"/>
          <w:szCs w:val="20"/>
          <w:lang w:eastAsia="ru-RU"/>
        </w:rPr>
        <w:t xml:space="preserve"> індивіда чи групи, бути усвідомленою; по-друге, </w:t>
      </w:r>
      <w:r w:rsidRPr="00DB3FC7">
        <w:rPr>
          <w:i/>
          <w:iCs/>
          <w:sz w:val="20"/>
          <w:szCs w:val="20"/>
          <w:lang w:eastAsia="ru-RU"/>
        </w:rPr>
        <w:t>орієнтованою</w:t>
      </w:r>
      <w:r w:rsidRPr="00DB3FC7">
        <w:rPr>
          <w:sz w:val="20"/>
          <w:szCs w:val="20"/>
          <w:lang w:eastAsia="ru-RU"/>
        </w:rPr>
        <w:t xml:space="preserve"> </w:t>
      </w:r>
      <w:r w:rsidRPr="00DB3FC7">
        <w:rPr>
          <w:i/>
          <w:iCs/>
          <w:sz w:val="20"/>
          <w:szCs w:val="20"/>
          <w:lang w:eastAsia="ru-RU"/>
        </w:rPr>
        <w:t>на</w:t>
      </w:r>
      <w:r w:rsidRPr="00DB3FC7">
        <w:rPr>
          <w:sz w:val="20"/>
          <w:szCs w:val="20"/>
          <w:lang w:eastAsia="ru-RU"/>
        </w:rPr>
        <w:t xml:space="preserve"> минулу, нинішню чи очікувану в майбутньому </w:t>
      </w:r>
      <w:r w:rsidRPr="00DB3FC7">
        <w:rPr>
          <w:i/>
          <w:iCs/>
          <w:sz w:val="20"/>
          <w:szCs w:val="20"/>
          <w:lang w:eastAsia="ru-RU"/>
        </w:rPr>
        <w:t>поведінку інших людей</w:t>
      </w:r>
      <w:r w:rsidRPr="00DB3FC7">
        <w:rPr>
          <w:sz w:val="20"/>
          <w:szCs w:val="20"/>
          <w:lang w:eastAsia="ru-RU"/>
        </w:rPr>
        <w:t xml:space="preserve"> (друзів, рідних, колег тощо).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i/>
          <w:iCs/>
          <w:sz w:val="20"/>
          <w:szCs w:val="20"/>
          <w:lang w:eastAsia="ru-RU"/>
        </w:rPr>
        <w:t>Соціальні дії зумовлюються невдоволеністю</w:t>
      </w:r>
      <w:r w:rsidRPr="00DB3FC7">
        <w:rPr>
          <w:sz w:val="20"/>
          <w:szCs w:val="20"/>
          <w:lang w:eastAsia="ru-RU"/>
        </w:rPr>
        <w:t xml:space="preserve"> (невідповідністю між тим, чого потребує людина й тим, що вона має), тобто </w:t>
      </w:r>
      <w:r w:rsidRPr="00DB3FC7">
        <w:rPr>
          <w:i/>
          <w:iCs/>
          <w:sz w:val="20"/>
          <w:szCs w:val="20"/>
          <w:lang w:eastAsia="ru-RU"/>
        </w:rPr>
        <w:t>потребою</w:t>
      </w:r>
      <w:r w:rsidRPr="00DB3FC7">
        <w:rPr>
          <w:sz w:val="20"/>
          <w:szCs w:val="20"/>
          <w:lang w:eastAsia="ru-RU"/>
        </w:rPr>
        <w:t>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Невдоволеність виявляється в різних формах: голод, матеріальний дискомфорт, тривога, творчий неспокій. Рівень невдоволеності зміниться, якщо буде досягнуто мети. </w:t>
      </w:r>
      <w:r w:rsidRPr="00DB3FC7">
        <w:rPr>
          <w:b/>
          <w:bCs/>
          <w:i/>
          <w:iCs/>
          <w:sz w:val="20"/>
          <w:szCs w:val="20"/>
          <w:lang w:eastAsia="ru-RU"/>
        </w:rPr>
        <w:t>Мета</w:t>
      </w:r>
      <w:r w:rsidRPr="00DB3FC7">
        <w:rPr>
          <w:sz w:val="20"/>
          <w:szCs w:val="20"/>
          <w:lang w:eastAsia="ru-RU"/>
        </w:rPr>
        <w:t xml:space="preserve"> — це очікуваний наслідок задоволення потреби.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 xml:space="preserve">Соціальні взаємодії — це форма соціальних зв’язків, що реалізуються в обміні діяльністю, інформацією, досвідом, здібностями, уміннями, навичками та у взаємному впливі людей, соціальних спільнот. </w:t>
      </w:r>
      <w:r w:rsidRPr="00DB3FC7">
        <w:rPr>
          <w:i/>
          <w:iCs/>
          <w:sz w:val="20"/>
          <w:szCs w:val="20"/>
          <w:lang w:eastAsia="ru-RU"/>
        </w:rPr>
        <w:t>Об’єктивною основою соціальної взаємодії</w:t>
      </w:r>
      <w:r w:rsidRPr="00DB3FC7">
        <w:rPr>
          <w:sz w:val="20"/>
          <w:szCs w:val="20"/>
          <w:lang w:eastAsia="ru-RU"/>
        </w:rPr>
        <w:t xml:space="preserve"> є спільність чи розбіжність інтересів, близьких чи віддалених цілей, поглядів. Її посередниками, проміжними її ланками, наприклад у сфері праці, є знаряддя і предмети праці, матеріальні й духовні блага та досвід. Для позначення соціальної взаємодії в соціології використовується спеціальний термін «</w:t>
      </w:r>
      <w:proofErr w:type="spellStart"/>
      <w:r w:rsidRPr="00DB3FC7">
        <w:rPr>
          <w:sz w:val="20"/>
          <w:szCs w:val="20"/>
          <w:lang w:eastAsia="ru-RU"/>
        </w:rPr>
        <w:t>інтеракція</w:t>
      </w:r>
      <w:proofErr w:type="spellEnd"/>
      <w:r w:rsidRPr="00DB3FC7">
        <w:rPr>
          <w:sz w:val="20"/>
          <w:szCs w:val="20"/>
          <w:lang w:eastAsia="ru-RU"/>
        </w:rPr>
        <w:t xml:space="preserve">». </w:t>
      </w:r>
      <w:proofErr w:type="spellStart"/>
      <w:r w:rsidRPr="00DB3FC7">
        <w:rPr>
          <w:b/>
          <w:bCs/>
          <w:i/>
          <w:iCs/>
          <w:sz w:val="20"/>
          <w:szCs w:val="20"/>
          <w:lang w:eastAsia="ru-RU"/>
        </w:rPr>
        <w:t>Інтеракція</w:t>
      </w:r>
      <w:proofErr w:type="spellEnd"/>
      <w:r w:rsidRPr="00DB3FC7">
        <w:rPr>
          <w:sz w:val="20"/>
          <w:szCs w:val="20"/>
          <w:lang w:eastAsia="ru-RU"/>
        </w:rPr>
        <w:t xml:space="preserve"> — динамічна взаємодія і співвідношення між двома чи більше перемінними, коли величина одної перемінної впливає на величину інших перемінних. </w:t>
      </w:r>
      <w:r w:rsidRPr="00DB3FC7">
        <w:rPr>
          <w:i/>
          <w:iCs/>
          <w:sz w:val="20"/>
          <w:szCs w:val="20"/>
          <w:lang w:eastAsia="ru-RU"/>
        </w:rPr>
        <w:t xml:space="preserve">Головна особливість соціальної взаємодії </w:t>
      </w:r>
      <w:r w:rsidRPr="00DB3FC7">
        <w:rPr>
          <w:sz w:val="20"/>
          <w:szCs w:val="20"/>
          <w:lang w:eastAsia="ru-RU"/>
        </w:rPr>
        <w:t>полягає в тім, що вона є процесом впливу індивідів один на одного. Інакше кажучи, у процесі взаємодії має місце вплив свідомості, інтересів, потреб, поведінкових установок однієї людини на іншу та навпаки. Соціальні взаємодії за формами прояву є складнішими за соціальні дії. До соціальних взаємодій належать окремі соціальні дії, статуси, ролі, відносини, символи тощо.</w:t>
      </w:r>
    </w:p>
    <w:p w:rsidR="000753CB" w:rsidRPr="00DB3FC7" w:rsidRDefault="000753CB" w:rsidP="000753CB">
      <w:pPr>
        <w:shd w:val="clear" w:color="auto" w:fill="FFFFFF"/>
        <w:ind w:firstLine="254"/>
        <w:jc w:val="both"/>
        <w:rPr>
          <w:sz w:val="20"/>
          <w:szCs w:val="20"/>
          <w:lang w:eastAsia="ru-RU"/>
        </w:rPr>
      </w:pPr>
      <w:r w:rsidRPr="00DB3FC7">
        <w:rPr>
          <w:sz w:val="20"/>
          <w:szCs w:val="20"/>
          <w:lang w:eastAsia="ru-RU"/>
        </w:rPr>
        <w:t>Соціальна взаємодія відрізняється від дії зворотним зв’язком. Дія індивіда може бути спрямованою і не спрямованою на іншого індивіда. Тільки дію, спрямовану на іншу людину (а не на фізичний об’єкт), ту, яка породжує зворотну реакцію, слід кваліфікувати як соціальну взаємодію.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FF0000"/>
          <w:sz w:val="20"/>
          <w:szCs w:val="20"/>
          <w:lang w:eastAsia="ru-RU"/>
        </w:rPr>
      </w:pPr>
      <w:r w:rsidRPr="00DB3FC7">
        <w:rPr>
          <w:rFonts w:eastAsia="Calibri"/>
          <w:color w:val="FF0000"/>
          <w:sz w:val="20"/>
          <w:szCs w:val="20"/>
        </w:rPr>
        <w:t>Військова організація як соціальна система</w:t>
      </w:r>
      <w:r w:rsidRPr="00DB3FC7">
        <w:rPr>
          <w:color w:val="FF0000"/>
          <w:sz w:val="20"/>
          <w:szCs w:val="20"/>
          <w:lang w:eastAsia="ru-RU"/>
        </w:rPr>
        <w:t xml:space="preserve"> 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FF0000"/>
          <w:sz w:val="20"/>
          <w:szCs w:val="20"/>
          <w:lang w:eastAsia="ru-RU"/>
        </w:rPr>
        <w:t>Психологічна характеристика</w:t>
      </w:r>
      <w:r w:rsidRPr="00DB3FC7">
        <w:rPr>
          <w:color w:val="4D4D4D"/>
          <w:sz w:val="20"/>
          <w:szCs w:val="20"/>
          <w:lang w:eastAsia="ru-RU"/>
        </w:rPr>
        <w:t xml:space="preserve"> військової служби та військового колективу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lastRenderedPageBreak/>
        <w:t>Людина задовольняє свої життєві потреби через актив</w:t>
      </w:r>
      <w:r w:rsidRPr="00DB3FC7">
        <w:rPr>
          <w:color w:val="4D4D4D"/>
          <w:sz w:val="20"/>
          <w:szCs w:val="20"/>
          <w:lang w:eastAsia="ru-RU"/>
        </w:rPr>
        <w:softHyphen/>
        <w:t>ну взаємодію з навколишнім середовищем. Основними ви</w:t>
      </w:r>
      <w:r w:rsidRPr="00DB3FC7">
        <w:rPr>
          <w:color w:val="4D4D4D"/>
          <w:sz w:val="20"/>
          <w:szCs w:val="20"/>
          <w:lang w:eastAsia="ru-RU"/>
        </w:rPr>
        <w:softHyphen/>
        <w:t>дами людської діяльності є праця в її різних виявах і спілкування. Від них походять усі інші види діяль</w:t>
      </w:r>
      <w:r w:rsidRPr="00DB3FC7">
        <w:rPr>
          <w:color w:val="4D4D4D"/>
          <w:sz w:val="20"/>
          <w:szCs w:val="20"/>
          <w:lang w:eastAsia="ru-RU"/>
        </w:rPr>
        <w:softHyphen/>
        <w:t>ності: гра, навчання, військова служба, спорт. Спокон</w:t>
      </w:r>
      <w:r w:rsidRPr="00DB3FC7">
        <w:rPr>
          <w:color w:val="4D4D4D"/>
          <w:sz w:val="20"/>
          <w:szCs w:val="20"/>
          <w:lang w:eastAsia="ru-RU"/>
        </w:rPr>
        <w:softHyphen/>
        <w:t>вічною потребою людини, суспільства була потреба жити в мирі, спокої. Вона вимагала пошуку шляхів і засобів, у тому числі й воєнних, що гарантували б безпеку.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Військова служба у Збройних Силах — це дуже важливий вид діяльності, покликаний гарантувати наці</w:t>
      </w:r>
      <w:r w:rsidRPr="00DB3FC7">
        <w:rPr>
          <w:color w:val="4D4D4D"/>
          <w:sz w:val="20"/>
          <w:szCs w:val="20"/>
          <w:lang w:eastAsia="ru-RU"/>
        </w:rPr>
        <w:softHyphen/>
        <w:t>ональну безпеку України. За своєю суттю вона є діяль</w:t>
      </w:r>
      <w:r w:rsidRPr="00DB3FC7">
        <w:rPr>
          <w:color w:val="4D4D4D"/>
          <w:sz w:val="20"/>
          <w:szCs w:val="20"/>
          <w:lang w:eastAsia="ru-RU"/>
        </w:rPr>
        <w:softHyphen/>
        <w:t>ністю військовослужбовців з певними обмеженнями: відсутність звичних умов життя, наявність певного дис</w:t>
      </w:r>
      <w:r w:rsidRPr="00DB3FC7">
        <w:rPr>
          <w:color w:val="4D4D4D"/>
          <w:sz w:val="20"/>
          <w:szCs w:val="20"/>
          <w:lang w:eastAsia="ru-RU"/>
        </w:rPr>
        <w:softHyphen/>
        <w:t>комфорту, особлива регламентованість поведінки, звужен</w:t>
      </w:r>
      <w:r w:rsidRPr="00DB3FC7">
        <w:rPr>
          <w:color w:val="4D4D4D"/>
          <w:sz w:val="20"/>
          <w:szCs w:val="20"/>
          <w:lang w:eastAsia="ru-RU"/>
        </w:rPr>
        <w:softHyphen/>
        <w:t>ня кола людей, з якими спілкується юнак, тощо.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Військова діяльність є складовою військової служ</w:t>
      </w:r>
      <w:r w:rsidRPr="00DB3FC7">
        <w:rPr>
          <w:color w:val="4D4D4D"/>
          <w:sz w:val="20"/>
          <w:szCs w:val="20"/>
          <w:lang w:eastAsia="ru-RU"/>
        </w:rPr>
        <w:softHyphen/>
        <w:t>би. За своїм змістом військова діяльність поділяється на два види: навчально-бойову та бойову. Бойова діяльність проходить в умовах військової сутички, бою, і її кінце</w:t>
      </w:r>
      <w:r w:rsidRPr="00DB3FC7">
        <w:rPr>
          <w:color w:val="4D4D4D"/>
          <w:sz w:val="20"/>
          <w:szCs w:val="20"/>
          <w:lang w:eastAsia="ru-RU"/>
        </w:rPr>
        <w:softHyphen/>
        <w:t>вою метою є перемога над ворогом. Навчально-бойова діяльність готує військовослужбовців до можливих бо</w:t>
      </w:r>
      <w:r w:rsidRPr="00DB3FC7">
        <w:rPr>
          <w:color w:val="4D4D4D"/>
          <w:sz w:val="20"/>
          <w:szCs w:val="20"/>
          <w:lang w:eastAsia="ru-RU"/>
        </w:rPr>
        <w:softHyphen/>
        <w:t>йових дій і відбувається безпосередньо у військових час</w:t>
      </w:r>
      <w:r w:rsidRPr="00DB3FC7">
        <w:rPr>
          <w:color w:val="4D4D4D"/>
          <w:sz w:val="20"/>
          <w:szCs w:val="20"/>
          <w:lang w:eastAsia="ru-RU"/>
        </w:rPr>
        <w:softHyphen/>
        <w:t>тинах, навчальних військових підрозділах Збройних Сил України. Мета навчально-бойової діяльності — підготов</w:t>
      </w:r>
      <w:r w:rsidRPr="00DB3FC7">
        <w:rPr>
          <w:color w:val="4D4D4D"/>
          <w:sz w:val="20"/>
          <w:szCs w:val="20"/>
          <w:lang w:eastAsia="ru-RU"/>
        </w:rPr>
        <w:softHyphen/>
        <w:t>ка військових фахівців для різних видів і родів військ.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Завдання допризовної підготовки — підготувати юнаків до виконання вимог навчально-бойової діяль</w:t>
      </w:r>
      <w:r w:rsidRPr="00DB3FC7">
        <w:rPr>
          <w:color w:val="4D4D4D"/>
          <w:sz w:val="20"/>
          <w:szCs w:val="20"/>
          <w:lang w:eastAsia="ru-RU"/>
        </w:rPr>
        <w:softHyphen/>
        <w:t>ності, допомогти їм успішно адаптуватися до військової служби на початковому етапі.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Навчально-бойова діяльність у свою чергу поділяєть</w:t>
      </w:r>
      <w:r w:rsidRPr="00DB3FC7">
        <w:rPr>
          <w:color w:val="4D4D4D"/>
          <w:sz w:val="20"/>
          <w:szCs w:val="20"/>
          <w:lang w:eastAsia="ru-RU"/>
        </w:rPr>
        <w:softHyphen/>
        <w:t xml:space="preserve">ся на такі види: навчальна діяльність (заняття з </w:t>
      </w:r>
      <w:proofErr w:type="spellStart"/>
      <w:r w:rsidRPr="00DB3FC7">
        <w:rPr>
          <w:color w:val="4D4D4D"/>
          <w:sz w:val="20"/>
          <w:szCs w:val="20"/>
          <w:lang w:eastAsia="ru-RU"/>
        </w:rPr>
        <w:t>військо-</w:t>
      </w:r>
      <w:proofErr w:type="spellEnd"/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proofErr w:type="spellStart"/>
      <w:r w:rsidRPr="00DB3FC7">
        <w:rPr>
          <w:color w:val="4D4D4D"/>
          <w:sz w:val="20"/>
          <w:szCs w:val="20"/>
          <w:lang w:eastAsia="ru-RU"/>
        </w:rPr>
        <w:t>вої</w:t>
      </w:r>
      <w:proofErr w:type="spellEnd"/>
      <w:r w:rsidRPr="00DB3FC7">
        <w:rPr>
          <w:color w:val="4D4D4D"/>
          <w:sz w:val="20"/>
          <w:szCs w:val="20"/>
          <w:lang w:eastAsia="ru-RU"/>
        </w:rPr>
        <w:t>, гуманітарної, спеціальної підготовки), бойова діяль</w:t>
      </w:r>
      <w:r w:rsidRPr="00DB3FC7">
        <w:rPr>
          <w:color w:val="4D4D4D"/>
          <w:sz w:val="20"/>
          <w:szCs w:val="20"/>
          <w:lang w:eastAsia="ru-RU"/>
        </w:rPr>
        <w:softHyphen/>
        <w:t xml:space="preserve">ність (бойове чергування, бойові стрільби, несення </w:t>
      </w:r>
      <w:proofErr w:type="spellStart"/>
      <w:r w:rsidRPr="00DB3FC7">
        <w:rPr>
          <w:color w:val="4D4D4D"/>
          <w:sz w:val="20"/>
          <w:szCs w:val="20"/>
          <w:lang w:eastAsia="ru-RU"/>
        </w:rPr>
        <w:t>варто-вої</w:t>
      </w:r>
      <w:proofErr w:type="spellEnd"/>
      <w:r w:rsidRPr="00DB3FC7">
        <w:rPr>
          <w:color w:val="4D4D4D"/>
          <w:sz w:val="20"/>
          <w:szCs w:val="20"/>
          <w:lang w:eastAsia="ru-RU"/>
        </w:rPr>
        <w:t xml:space="preserve"> служби тощо), повсякденна служба (внутрішній на</w:t>
      </w:r>
      <w:r w:rsidRPr="00DB3FC7">
        <w:rPr>
          <w:color w:val="4D4D4D"/>
          <w:sz w:val="20"/>
          <w:szCs w:val="20"/>
          <w:lang w:eastAsia="ru-RU"/>
        </w:rPr>
        <w:softHyphen/>
        <w:t>ряд, чергування в підрозділі та ін.); військові навчання, маневри, обслуговування бойової техніки, військового обладнання, зброї; різні види самодіяльності (спортивна, технічна, художня) та ін.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Військова діяльність, тобто строкова військова служ</w:t>
      </w:r>
      <w:r w:rsidRPr="00DB3FC7">
        <w:rPr>
          <w:color w:val="4D4D4D"/>
          <w:sz w:val="20"/>
          <w:szCs w:val="20"/>
          <w:lang w:eastAsia="ru-RU"/>
        </w:rPr>
        <w:softHyphen/>
        <w:t>ба, порівняно з іншими видами соціальне значущої ді</w:t>
      </w:r>
      <w:r w:rsidRPr="00DB3FC7">
        <w:rPr>
          <w:color w:val="4D4D4D"/>
          <w:sz w:val="20"/>
          <w:szCs w:val="20"/>
          <w:lang w:eastAsia="ru-RU"/>
        </w:rPr>
        <w:softHyphen/>
        <w:t>яльності характеризується високою динамічністю: швидким темпом, великими фізичними і психічними на</w:t>
      </w:r>
      <w:r w:rsidRPr="00DB3FC7">
        <w:rPr>
          <w:color w:val="4D4D4D"/>
          <w:sz w:val="20"/>
          <w:szCs w:val="20"/>
          <w:lang w:eastAsia="ru-RU"/>
        </w:rPr>
        <w:softHyphen/>
        <w:t>вантаженнями, раптовими переходами з одного виду ді</w:t>
      </w:r>
      <w:r w:rsidRPr="00DB3FC7">
        <w:rPr>
          <w:color w:val="4D4D4D"/>
          <w:sz w:val="20"/>
          <w:szCs w:val="20"/>
          <w:lang w:eastAsia="ru-RU"/>
        </w:rPr>
        <w:softHyphen/>
        <w:t>яльності на інший, а також строгою регламентацією, чіт</w:t>
      </w:r>
      <w:r w:rsidRPr="00DB3FC7">
        <w:rPr>
          <w:color w:val="4D4D4D"/>
          <w:sz w:val="20"/>
          <w:szCs w:val="20"/>
          <w:lang w:eastAsia="ru-RU"/>
        </w:rPr>
        <w:softHyphen/>
        <w:t>кою організацією, суворою дисципліною (на основі вимог військових статутів, наказів), що обумовлено необхід</w:t>
      </w:r>
      <w:r w:rsidRPr="00DB3FC7">
        <w:rPr>
          <w:color w:val="4D4D4D"/>
          <w:sz w:val="20"/>
          <w:szCs w:val="20"/>
          <w:lang w:eastAsia="ru-RU"/>
        </w:rPr>
        <w:softHyphen/>
        <w:t>ністю підтримання високої боєготовності військ.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Діяльність воїнів проходить в різних умовах: про</w:t>
      </w:r>
      <w:r w:rsidRPr="00DB3FC7">
        <w:rPr>
          <w:color w:val="4D4D4D"/>
          <w:sz w:val="20"/>
          <w:szCs w:val="20"/>
          <w:lang w:eastAsia="ru-RU"/>
        </w:rPr>
        <w:softHyphen/>
        <w:t>сторових (у полі, за пультом управління бойової машини чи установки, в бліндажі), часових (удень, уночі, в будь-який час), географічних (у горах, в морі, на півдні, на півночі), кліматичних та ін.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Військова діяльність є більш напруженою, екстре</w:t>
      </w:r>
      <w:r w:rsidRPr="00DB3FC7">
        <w:rPr>
          <w:color w:val="4D4D4D"/>
          <w:sz w:val="20"/>
          <w:szCs w:val="20"/>
          <w:lang w:eastAsia="ru-RU"/>
        </w:rPr>
        <w:softHyphen/>
        <w:t>мальною порівняно з іншими видами діяльності, їй при</w:t>
      </w:r>
      <w:r w:rsidRPr="00DB3FC7">
        <w:rPr>
          <w:color w:val="4D4D4D"/>
          <w:sz w:val="20"/>
          <w:szCs w:val="20"/>
          <w:lang w:eastAsia="ru-RU"/>
        </w:rPr>
        <w:softHyphen/>
        <w:t>таманні несподіваність, раптовість, незвичність, здат</w:t>
      </w:r>
      <w:r w:rsidRPr="00DB3FC7">
        <w:rPr>
          <w:color w:val="4D4D4D"/>
          <w:sz w:val="20"/>
          <w:szCs w:val="20"/>
          <w:lang w:eastAsia="ru-RU"/>
        </w:rPr>
        <w:softHyphen/>
        <w:t>ність руйнувати сформовані до призову стереотипи пове</w:t>
      </w:r>
      <w:r w:rsidRPr="00DB3FC7">
        <w:rPr>
          <w:color w:val="4D4D4D"/>
          <w:sz w:val="20"/>
          <w:szCs w:val="20"/>
          <w:lang w:eastAsia="ru-RU"/>
        </w:rPr>
        <w:softHyphen/>
        <w:t>дінки, створювати негативні психічні стани (тривож</w:t>
      </w:r>
      <w:r w:rsidRPr="00DB3FC7">
        <w:rPr>
          <w:color w:val="4D4D4D"/>
          <w:sz w:val="20"/>
          <w:szCs w:val="20"/>
          <w:lang w:eastAsia="ru-RU"/>
        </w:rPr>
        <w:softHyphen/>
        <w:t>ність, страх, афект, стрес, депресія). Усе це викликає у юнака суттєві зміни в організмі, а саме: зміни фізіоло</w:t>
      </w:r>
      <w:r w:rsidRPr="00DB3FC7">
        <w:rPr>
          <w:color w:val="4D4D4D"/>
          <w:sz w:val="20"/>
          <w:szCs w:val="20"/>
          <w:lang w:eastAsia="ru-RU"/>
        </w:rPr>
        <w:softHyphen/>
        <w:t>гічні (у вегетативній нервовій системі — в диханні, кро</w:t>
      </w:r>
      <w:r w:rsidRPr="00DB3FC7">
        <w:rPr>
          <w:color w:val="4D4D4D"/>
          <w:sz w:val="20"/>
          <w:szCs w:val="20"/>
          <w:lang w:eastAsia="ru-RU"/>
        </w:rPr>
        <w:softHyphen/>
        <w:t>вообігу, частоті серцевих скорочень, тиску та ін.); зміни психічних процесів (уваги, сприймання, мислення, па</w:t>
      </w:r>
      <w:r w:rsidRPr="00DB3FC7">
        <w:rPr>
          <w:color w:val="4D4D4D"/>
          <w:sz w:val="20"/>
          <w:szCs w:val="20"/>
          <w:lang w:eastAsia="ru-RU"/>
        </w:rPr>
        <w:softHyphen/>
        <w:t>м'яті, уяви, зсуви в емоційно-вольовій сфері особистос</w:t>
      </w:r>
      <w:r w:rsidRPr="00DB3FC7">
        <w:rPr>
          <w:color w:val="4D4D4D"/>
          <w:sz w:val="20"/>
          <w:szCs w:val="20"/>
          <w:lang w:eastAsia="ru-RU"/>
        </w:rPr>
        <w:softHyphen/>
        <w:t xml:space="preserve">ті); зміни функціонального рівня практичної діяльності (результативності, успішності військової служби). Ці зміни певним чином взаємопов'язані і </w:t>
      </w:r>
      <w:proofErr w:type="spellStart"/>
      <w:r w:rsidRPr="00DB3FC7">
        <w:rPr>
          <w:color w:val="4D4D4D"/>
          <w:sz w:val="20"/>
          <w:szCs w:val="20"/>
          <w:lang w:eastAsia="ru-RU"/>
        </w:rPr>
        <w:t>взаємообумовлю-ють</w:t>
      </w:r>
      <w:proofErr w:type="spellEnd"/>
      <w:r w:rsidRPr="00DB3FC7">
        <w:rPr>
          <w:color w:val="4D4D4D"/>
          <w:sz w:val="20"/>
          <w:szCs w:val="20"/>
          <w:lang w:eastAsia="ru-RU"/>
        </w:rPr>
        <w:t xml:space="preserve"> одна одну.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Військова діяльність є колективною діяльністю лю</w:t>
      </w:r>
      <w:r w:rsidRPr="00DB3FC7">
        <w:rPr>
          <w:color w:val="4D4D4D"/>
          <w:sz w:val="20"/>
          <w:szCs w:val="20"/>
          <w:lang w:eastAsia="ru-RU"/>
        </w:rPr>
        <w:softHyphen/>
        <w:t>дей, яким держава довірила найновішу зброю і техніку для забезпечення миру та спокою. Військовий колектив — це соціальна група, головною метою діяльності якої є військовий захист, оборона держави. Специфічні особливості військового колективу поляга</w:t>
      </w:r>
      <w:r w:rsidRPr="00DB3FC7">
        <w:rPr>
          <w:color w:val="4D4D4D"/>
          <w:sz w:val="20"/>
          <w:szCs w:val="20"/>
          <w:lang w:eastAsia="ru-RU"/>
        </w:rPr>
        <w:softHyphen/>
        <w:t>ють у тому, що, по-перше, його діяльність має високу суспільну значущість, яка забезпечує успішне функціонування інших колективів (трудових, навчальних, сімей</w:t>
      </w:r>
      <w:r w:rsidRPr="00DB3FC7">
        <w:rPr>
          <w:color w:val="4D4D4D"/>
          <w:sz w:val="20"/>
          <w:szCs w:val="20"/>
          <w:lang w:eastAsia="ru-RU"/>
        </w:rPr>
        <w:softHyphen/>
        <w:t>них) і суспільства в цілому; по-друге, ця діяльність де</w:t>
      </w:r>
      <w:r w:rsidRPr="00DB3FC7">
        <w:rPr>
          <w:color w:val="4D4D4D"/>
          <w:sz w:val="20"/>
          <w:szCs w:val="20"/>
          <w:lang w:eastAsia="ru-RU"/>
        </w:rPr>
        <w:softHyphen/>
        <w:t>тально регламентована і вимагає від воїнів чіткості, точ</w:t>
      </w:r>
      <w:r w:rsidRPr="00DB3FC7">
        <w:rPr>
          <w:color w:val="4D4D4D"/>
          <w:sz w:val="20"/>
          <w:szCs w:val="20"/>
          <w:lang w:eastAsia="ru-RU"/>
        </w:rPr>
        <w:softHyphen/>
        <w:t>ності, узгодженості під час виконання наказів, розпо</w:t>
      </w:r>
      <w:r w:rsidRPr="00DB3FC7">
        <w:rPr>
          <w:color w:val="4D4D4D"/>
          <w:sz w:val="20"/>
          <w:szCs w:val="20"/>
          <w:lang w:eastAsia="ru-RU"/>
        </w:rPr>
        <w:softHyphen/>
        <w:t xml:space="preserve">ряджень; </w:t>
      </w:r>
      <w:r w:rsidRPr="00DB3FC7">
        <w:rPr>
          <w:color w:val="4D4D4D"/>
          <w:sz w:val="20"/>
          <w:szCs w:val="20"/>
          <w:lang w:eastAsia="ru-RU"/>
        </w:rPr>
        <w:lastRenderedPageBreak/>
        <w:t>по-третє, стосунки між військовослужбовцями діляться на чітко обумовлені — службові, або офіційні (регламентуються статутами Збройних Сил України), та неслужбові, або неофіційні, емоційні (виникають між вій</w:t>
      </w:r>
      <w:r w:rsidRPr="00DB3FC7">
        <w:rPr>
          <w:color w:val="4D4D4D"/>
          <w:sz w:val="20"/>
          <w:szCs w:val="20"/>
          <w:lang w:eastAsia="ru-RU"/>
        </w:rPr>
        <w:softHyphen/>
        <w:t>ськовослужбовцями самі по собі, на основі симпатій, спіль</w:t>
      </w:r>
      <w:r w:rsidRPr="00DB3FC7">
        <w:rPr>
          <w:color w:val="4D4D4D"/>
          <w:sz w:val="20"/>
          <w:szCs w:val="20"/>
          <w:lang w:eastAsia="ru-RU"/>
        </w:rPr>
        <w:softHyphen/>
        <w:t>них інтересів, нахилів, а не з волі командирів, началь</w:t>
      </w:r>
      <w:r w:rsidRPr="00DB3FC7">
        <w:rPr>
          <w:color w:val="4D4D4D"/>
          <w:sz w:val="20"/>
          <w:szCs w:val="20"/>
          <w:lang w:eastAsia="ru-RU"/>
        </w:rPr>
        <w:softHyphen/>
        <w:t>ників).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З моменту утворення підрозділу молодих воїнів у ньому починається диференціація, тобто поділ колекти</w:t>
      </w:r>
      <w:r w:rsidRPr="00DB3FC7">
        <w:rPr>
          <w:color w:val="4D4D4D"/>
          <w:sz w:val="20"/>
          <w:szCs w:val="20"/>
          <w:lang w:eastAsia="ru-RU"/>
        </w:rPr>
        <w:softHyphen/>
        <w:t>ву, внаслідок якого кожний юнак залежно від своїх здіб</w:t>
      </w:r>
      <w:r w:rsidRPr="00DB3FC7">
        <w:rPr>
          <w:color w:val="4D4D4D"/>
          <w:sz w:val="20"/>
          <w:szCs w:val="20"/>
          <w:lang w:eastAsia="ru-RU"/>
        </w:rPr>
        <w:softHyphen/>
        <w:t>ностей, моральних якостей, рис характеру займає певне місце в структурі колективу, отримує в ньому певну со</w:t>
      </w:r>
      <w:r w:rsidRPr="00DB3FC7">
        <w:rPr>
          <w:color w:val="4D4D4D"/>
          <w:sz w:val="20"/>
          <w:szCs w:val="20"/>
          <w:lang w:eastAsia="ru-RU"/>
        </w:rPr>
        <w:softHyphen/>
        <w:t>ціальну роль. Критерії такого поділу різні. Проте у біль</w:t>
      </w:r>
      <w:r w:rsidRPr="00DB3FC7">
        <w:rPr>
          <w:color w:val="4D4D4D"/>
          <w:sz w:val="20"/>
          <w:szCs w:val="20"/>
          <w:lang w:eastAsia="ru-RU"/>
        </w:rPr>
        <w:softHyphen/>
        <w:t>шості військових колективів найчастіше це — фізичні дані (сила, спритність, витривалість), моральні якості (товариськість, чесність, надійність), вольові риси (смі</w:t>
      </w:r>
      <w:r w:rsidRPr="00DB3FC7">
        <w:rPr>
          <w:color w:val="4D4D4D"/>
          <w:sz w:val="20"/>
          <w:szCs w:val="20"/>
          <w:lang w:eastAsia="ru-RU"/>
        </w:rPr>
        <w:softHyphen/>
        <w:t>ливість, рішучість), вміння спілкуватися, знаходити спільну мову з іншими. На основі цього встановлюються емоційні (неофіційні) стосунки в колективі. Найвищу сходинку соціального статусу у військовому підрозділі займає неофіційний лідер, найнижчу — той, кого не виз</w:t>
      </w:r>
      <w:r w:rsidRPr="00DB3FC7">
        <w:rPr>
          <w:color w:val="4D4D4D"/>
          <w:sz w:val="20"/>
          <w:szCs w:val="20"/>
          <w:lang w:eastAsia="ru-RU"/>
        </w:rPr>
        <w:softHyphen/>
        <w:t>нає, не сприймає колектив. Найчастіше останніми стають ті, хто слабо підготовлений до військової служби, не роз</w:t>
      </w:r>
      <w:r w:rsidRPr="00DB3FC7">
        <w:rPr>
          <w:color w:val="4D4D4D"/>
          <w:sz w:val="20"/>
          <w:szCs w:val="20"/>
          <w:lang w:eastAsia="ru-RU"/>
        </w:rPr>
        <w:softHyphen/>
        <w:t>винений фізично, не засвоїв основ допризовної підго</w:t>
      </w:r>
      <w:r w:rsidRPr="00DB3FC7">
        <w:rPr>
          <w:color w:val="4D4D4D"/>
          <w:sz w:val="20"/>
          <w:szCs w:val="20"/>
          <w:lang w:eastAsia="ru-RU"/>
        </w:rPr>
        <w:softHyphen/>
        <w:t>товки, має хворобливу уяву, не вміє спілкуватися, низь</w:t>
      </w:r>
      <w:r w:rsidRPr="00DB3FC7">
        <w:rPr>
          <w:color w:val="4D4D4D"/>
          <w:sz w:val="20"/>
          <w:szCs w:val="20"/>
          <w:lang w:eastAsia="ru-RU"/>
        </w:rPr>
        <w:softHyphen/>
        <w:t>ко оцінює свої можливості.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Й офіційні, й неофіційні стосунки воїнів у військо</w:t>
      </w:r>
      <w:r w:rsidRPr="00DB3FC7">
        <w:rPr>
          <w:color w:val="4D4D4D"/>
          <w:sz w:val="20"/>
          <w:szCs w:val="20"/>
          <w:lang w:eastAsia="ru-RU"/>
        </w:rPr>
        <w:softHyphen/>
        <w:t>вому колективі існують не відокремлено, а паралельно, одночасно і певним чином впливають одні на інших.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У колективі воїнів одного призову утворюються де</w:t>
      </w:r>
      <w:r w:rsidRPr="00DB3FC7">
        <w:rPr>
          <w:color w:val="4D4D4D"/>
          <w:sz w:val="20"/>
          <w:szCs w:val="20"/>
          <w:lang w:eastAsia="ru-RU"/>
        </w:rPr>
        <w:softHyphen/>
        <w:t>що менші за кількісним складом неофіційні групи (</w:t>
      </w:r>
      <w:proofErr w:type="spellStart"/>
      <w:r w:rsidRPr="00DB3FC7">
        <w:rPr>
          <w:color w:val="4D4D4D"/>
          <w:sz w:val="20"/>
          <w:szCs w:val="20"/>
          <w:lang w:eastAsia="ru-RU"/>
        </w:rPr>
        <w:t>мік-рогрупи</w:t>
      </w:r>
      <w:proofErr w:type="spellEnd"/>
      <w:r w:rsidRPr="00DB3FC7">
        <w:rPr>
          <w:color w:val="4D4D4D"/>
          <w:sz w:val="20"/>
          <w:szCs w:val="20"/>
          <w:lang w:eastAsia="ru-RU"/>
        </w:rPr>
        <w:t>). Спочатку вони складаються за принципом зем</w:t>
      </w:r>
      <w:r w:rsidRPr="00DB3FC7">
        <w:rPr>
          <w:color w:val="4D4D4D"/>
          <w:sz w:val="20"/>
          <w:szCs w:val="20"/>
          <w:lang w:eastAsia="ru-RU"/>
        </w:rPr>
        <w:softHyphen/>
        <w:t>ляцтва і підтримуються розмовами про своє село (місто), місцеві події, спільних знайомих. Пізніше приводом до організації та реорганізації груп стають спільні інтереси, нахили, уподобання юнаків.</w:t>
      </w:r>
    </w:p>
    <w:p w:rsidR="000753CB" w:rsidRPr="00DB3FC7" w:rsidRDefault="000753CB" w:rsidP="000753CB">
      <w:pPr>
        <w:shd w:val="clear" w:color="auto" w:fill="FFFFFF"/>
        <w:spacing w:line="339" w:lineRule="atLeast"/>
        <w:rPr>
          <w:color w:val="4D4D4D"/>
          <w:sz w:val="20"/>
          <w:szCs w:val="20"/>
          <w:lang w:eastAsia="ru-RU"/>
        </w:rPr>
      </w:pPr>
      <w:r w:rsidRPr="00DB3FC7">
        <w:rPr>
          <w:color w:val="4D4D4D"/>
          <w:sz w:val="20"/>
          <w:szCs w:val="20"/>
          <w:lang w:eastAsia="ru-RU"/>
        </w:rPr>
        <w:t>Серед воїнів одного призову стосунки здебільшого складаються безконфліктно, спокійно, на основі статут</w:t>
      </w:r>
      <w:r w:rsidRPr="00DB3FC7">
        <w:rPr>
          <w:color w:val="4D4D4D"/>
          <w:sz w:val="20"/>
          <w:szCs w:val="20"/>
          <w:lang w:eastAsia="ru-RU"/>
        </w:rPr>
        <w:softHyphen/>
        <w:t>них вимог. Значно складнішими є взаємини між вошами різних періодів служби. Якраз між ними і виникають так звані нестатутні стосунки — горезвісна «дідівщина». Вони характеризуються тим, що окремі воїни старших призовів («діди») виявляють у ставленні до молодших зневагу, зарозумілість, грубість, навіть жорстокість, трапляються випадки фізичного знущання, утисків, при</w:t>
      </w:r>
      <w:r w:rsidRPr="00DB3FC7">
        <w:rPr>
          <w:color w:val="4D4D4D"/>
          <w:sz w:val="20"/>
          <w:szCs w:val="20"/>
          <w:lang w:eastAsia="ru-RU"/>
        </w:rPr>
        <w:softHyphen/>
        <w:t>ниження гідності. Причин, що призводять до цього, є де</w:t>
      </w:r>
      <w:r w:rsidRPr="00DB3FC7">
        <w:rPr>
          <w:color w:val="4D4D4D"/>
          <w:sz w:val="20"/>
          <w:szCs w:val="20"/>
          <w:lang w:eastAsia="ru-RU"/>
        </w:rPr>
        <w:softHyphen/>
        <w:t>кілька. У першу чергу це негативні традиції, що склали</w:t>
      </w:r>
      <w:r w:rsidRPr="00DB3FC7">
        <w:rPr>
          <w:color w:val="4D4D4D"/>
          <w:sz w:val="20"/>
          <w:szCs w:val="20"/>
          <w:lang w:eastAsia="ru-RU"/>
        </w:rPr>
        <w:softHyphen/>
        <w:t xml:space="preserve">ся в тому чи іншому військовому колективі, де через байдужість, </w:t>
      </w:r>
      <w:proofErr w:type="spellStart"/>
      <w:r w:rsidRPr="00DB3FC7">
        <w:rPr>
          <w:color w:val="4D4D4D"/>
          <w:sz w:val="20"/>
          <w:szCs w:val="20"/>
          <w:lang w:eastAsia="ru-RU"/>
        </w:rPr>
        <w:t>безповідальність</w:t>
      </w:r>
      <w:proofErr w:type="spellEnd"/>
      <w:r w:rsidRPr="00DB3FC7">
        <w:rPr>
          <w:color w:val="4D4D4D"/>
          <w:sz w:val="20"/>
          <w:szCs w:val="20"/>
          <w:lang w:eastAsia="ru-RU"/>
        </w:rPr>
        <w:t xml:space="preserve"> окремих командирів ство</w:t>
      </w:r>
      <w:r w:rsidRPr="00DB3FC7">
        <w:rPr>
          <w:color w:val="4D4D4D"/>
          <w:sz w:val="20"/>
          <w:szCs w:val="20"/>
          <w:lang w:eastAsia="ru-RU"/>
        </w:rPr>
        <w:softHyphen/>
        <w:t>рюється ситуація, коли за кожним періодом служби зак</w:t>
      </w:r>
      <w:r w:rsidRPr="00DB3FC7">
        <w:rPr>
          <w:color w:val="4D4D4D"/>
          <w:sz w:val="20"/>
          <w:szCs w:val="20"/>
          <w:lang w:eastAsia="ru-RU"/>
        </w:rPr>
        <w:softHyphen/>
        <w:t>ріплюється певний — неофіційний — соціальний статус: молодших і старших. Об'єктами переслідувань у старших воїнів стають воїни першого періоду служби, фізично й психологічно не готові до військової служби. І хоч більшість воїнів старших призовів сприймають фак</w:t>
      </w:r>
      <w:r w:rsidRPr="00DB3FC7">
        <w:rPr>
          <w:color w:val="4D4D4D"/>
          <w:sz w:val="20"/>
          <w:szCs w:val="20"/>
          <w:lang w:eastAsia="ru-RU"/>
        </w:rPr>
        <w:softHyphen/>
        <w:t>ти нестатутних стосунків негативно, але через традиції, що склалися у колективі, змушені виконувати «роль», що їм відводиться. Нестатутні стосунки, крім того, є нас</w:t>
      </w:r>
      <w:r w:rsidRPr="00DB3FC7">
        <w:rPr>
          <w:color w:val="4D4D4D"/>
          <w:sz w:val="20"/>
          <w:szCs w:val="20"/>
          <w:lang w:eastAsia="ru-RU"/>
        </w:rPr>
        <w:softHyphen/>
        <w:t>лідком прояву вікових особливостей юнаків — бажання «старших» показати свою перевагу в знаннях, вміннях, а також прагнення компенсувати моральні та фізичні збитки, що їх вони зазнавали у перший період своєї служби. Частина фактів нестатутних стосунків у війсь</w:t>
      </w:r>
      <w:r w:rsidRPr="00DB3FC7">
        <w:rPr>
          <w:color w:val="4D4D4D"/>
          <w:sz w:val="20"/>
          <w:szCs w:val="20"/>
          <w:lang w:eastAsia="ru-RU"/>
        </w:rPr>
        <w:softHyphen/>
        <w:t>ковому колективі зумовлюється низькими моральними якостями окремих юнаків, їх навичками протиправної поведінки до призову в Збройні Сили. Іноді провокують воїнів старших періодів служби на нестатутні стосунки й самі новобранці: ті, у яких висока самооцінка не збіга</w:t>
      </w:r>
      <w:r w:rsidRPr="00DB3FC7">
        <w:rPr>
          <w:color w:val="4D4D4D"/>
          <w:sz w:val="20"/>
          <w:szCs w:val="20"/>
          <w:lang w:eastAsia="ru-RU"/>
        </w:rPr>
        <w:softHyphen/>
        <w:t xml:space="preserve">ється з їхніми уміннями і знаннями, й ті, хто не </w:t>
      </w:r>
      <w:proofErr w:type="spellStart"/>
      <w:r w:rsidRPr="00DB3FC7">
        <w:rPr>
          <w:color w:val="4D4D4D"/>
          <w:sz w:val="20"/>
          <w:szCs w:val="20"/>
          <w:lang w:eastAsia="ru-RU"/>
        </w:rPr>
        <w:t>прислу-ховується</w:t>
      </w:r>
      <w:proofErr w:type="spellEnd"/>
      <w:r w:rsidRPr="00DB3FC7">
        <w:rPr>
          <w:color w:val="4D4D4D"/>
          <w:sz w:val="20"/>
          <w:szCs w:val="20"/>
          <w:lang w:eastAsia="ru-RU"/>
        </w:rPr>
        <w:t xml:space="preserve"> до порад старших, ігнорує їхній досвід у війсь</w:t>
      </w:r>
      <w:r w:rsidRPr="00DB3FC7">
        <w:rPr>
          <w:color w:val="4D4D4D"/>
          <w:sz w:val="20"/>
          <w:szCs w:val="20"/>
          <w:lang w:eastAsia="ru-RU"/>
        </w:rPr>
        <w:softHyphen/>
        <w:t>ковій справі. Слід визнати, що іноді нестатутним стосун</w:t>
      </w:r>
      <w:r w:rsidRPr="00DB3FC7">
        <w:rPr>
          <w:color w:val="4D4D4D"/>
          <w:sz w:val="20"/>
          <w:szCs w:val="20"/>
          <w:lang w:eastAsia="ru-RU"/>
        </w:rPr>
        <w:softHyphen/>
        <w:t>кам не надається належна оцінка командирами, на</w:t>
      </w:r>
      <w:r w:rsidRPr="00DB3FC7">
        <w:rPr>
          <w:color w:val="4D4D4D"/>
          <w:sz w:val="20"/>
          <w:szCs w:val="20"/>
          <w:lang w:eastAsia="ru-RU"/>
        </w:rPr>
        <w:softHyphen/>
        <w:t>чальниками, активом.</w:t>
      </w:r>
    </w:p>
    <w:p w:rsidR="000753CB" w:rsidRPr="00DB3FC7" w:rsidRDefault="000753CB" w:rsidP="000753CB">
      <w:pPr>
        <w:rPr>
          <w:color w:val="FF0000"/>
          <w:sz w:val="20"/>
          <w:szCs w:val="20"/>
        </w:rPr>
      </w:pPr>
      <w:r w:rsidRPr="00DB3FC7">
        <w:rPr>
          <w:rFonts w:ascii="Calibri" w:eastAsia="Calibri" w:hAnsi="Calibri"/>
          <w:color w:val="FF0000"/>
          <w:sz w:val="20"/>
          <w:szCs w:val="20"/>
        </w:rPr>
        <w:t>Основні поняття і типи структур управління військовою організацією.</w:t>
      </w:r>
    </w:p>
    <w:p w:rsidR="00270642" w:rsidRPr="00DB3FC7" w:rsidRDefault="00270642" w:rsidP="00270642">
      <w:pPr>
        <w:ind w:left="-180"/>
        <w:rPr>
          <w:spacing w:val="2"/>
          <w:sz w:val="20"/>
          <w:szCs w:val="20"/>
        </w:rPr>
      </w:pPr>
    </w:p>
    <w:p w:rsidR="00270642" w:rsidRPr="00DB3FC7" w:rsidRDefault="000753CB" w:rsidP="00270642">
      <w:pPr>
        <w:pStyle w:val="22"/>
        <w:ind w:left="-180" w:firstLine="0"/>
        <w:jc w:val="center"/>
        <w:rPr>
          <w:b/>
          <w:spacing w:val="3"/>
          <w:sz w:val="20"/>
          <w:szCs w:val="20"/>
        </w:rPr>
      </w:pPr>
      <w:r w:rsidRPr="00DB3FC7">
        <w:rPr>
          <w:b/>
          <w:noProof/>
          <w:spacing w:val="3"/>
          <w:sz w:val="20"/>
          <w:szCs w:val="20"/>
          <w:lang w:val="ru-RU"/>
        </w:rPr>
        <w:lastRenderedPageBreak/>
        <w:drawing>
          <wp:inline distT="0" distB="0" distL="0" distR="0">
            <wp:extent cx="6121400" cy="4336044"/>
            <wp:effectExtent l="19050" t="0" r="0" b="0"/>
            <wp:docPr id="3" name="Рисунок 3" descr="http://defpol.org.ua/site/images/stories/file/shema_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efpol.org.ua/site/images/stories/file/shema_1_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33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D3" w:rsidRPr="00DB3FC7" w:rsidRDefault="000753CB" w:rsidP="00F60469">
      <w:pPr>
        <w:tabs>
          <w:tab w:val="left" w:pos="9639"/>
        </w:tabs>
        <w:ind w:right="142"/>
        <w:rPr>
          <w:b/>
          <w:color w:val="000000"/>
          <w:sz w:val="20"/>
          <w:szCs w:val="20"/>
        </w:rPr>
      </w:pPr>
      <w:r w:rsidRPr="00DB3FC7">
        <w:rPr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>
            <wp:extent cx="6121400" cy="4400031"/>
            <wp:effectExtent l="19050" t="0" r="0" b="0"/>
            <wp:docPr id="4" name="Рисунок 4" descr="http://defpol.org.ua/site/images/stories/file/shema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fpol.org.ua/site/images/stories/file/shema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400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3CB" w:rsidRPr="00DB3FC7" w:rsidRDefault="000753CB" w:rsidP="00F60469">
      <w:pPr>
        <w:tabs>
          <w:tab w:val="left" w:pos="9639"/>
        </w:tabs>
        <w:ind w:right="142"/>
        <w:rPr>
          <w:b/>
          <w:color w:val="000000"/>
          <w:sz w:val="20"/>
          <w:szCs w:val="20"/>
        </w:rPr>
      </w:pPr>
      <w:r w:rsidRPr="00DB3FC7">
        <w:rPr>
          <w:b/>
          <w:noProof/>
          <w:color w:val="000000"/>
          <w:sz w:val="20"/>
          <w:szCs w:val="20"/>
          <w:lang w:val="ru-RU" w:eastAsia="ru-RU"/>
        </w:rPr>
        <w:lastRenderedPageBreak/>
        <w:drawing>
          <wp:inline distT="0" distB="0" distL="0" distR="0">
            <wp:extent cx="6121400" cy="4176704"/>
            <wp:effectExtent l="19050" t="0" r="0" b="0"/>
            <wp:docPr id="2" name="Рисунок 6" descr="http://defpol.org.ua/site/images/stories/file/shema_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defpol.org.ua/site/images/stories/file/shema_5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4176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8D3" w:rsidRPr="00DB3FC7" w:rsidRDefault="000C38D3" w:rsidP="00F60469">
      <w:pPr>
        <w:tabs>
          <w:tab w:val="left" w:pos="9639"/>
        </w:tabs>
        <w:ind w:right="142"/>
        <w:rPr>
          <w:b/>
          <w:color w:val="000000"/>
          <w:sz w:val="20"/>
          <w:szCs w:val="20"/>
        </w:rPr>
      </w:pPr>
      <w:r w:rsidRPr="00DB3FC7">
        <w:rPr>
          <w:b/>
          <w:color w:val="000000"/>
          <w:sz w:val="20"/>
          <w:szCs w:val="20"/>
        </w:rPr>
        <w:t>ІІІ.</w:t>
      </w:r>
      <w:r w:rsidRPr="00DB3FC7">
        <w:rPr>
          <w:sz w:val="20"/>
          <w:szCs w:val="20"/>
        </w:rPr>
        <w:t xml:space="preserve"> </w:t>
      </w:r>
      <w:r w:rsidRPr="00DB3FC7">
        <w:rPr>
          <w:b/>
          <w:color w:val="000000"/>
          <w:sz w:val="20"/>
          <w:szCs w:val="20"/>
        </w:rPr>
        <w:t>ЗАКЛЮЧНА ЧАСТИНА</w:t>
      </w:r>
      <w:r w:rsidRPr="00DB3FC7">
        <w:rPr>
          <w:sz w:val="20"/>
          <w:szCs w:val="20"/>
        </w:rPr>
        <w:t xml:space="preserve"> - </w:t>
      </w:r>
      <w:r w:rsidRPr="00DB3FC7">
        <w:rPr>
          <w:b/>
          <w:color w:val="000000"/>
          <w:sz w:val="20"/>
          <w:szCs w:val="20"/>
        </w:rPr>
        <w:t>5хв.</w:t>
      </w:r>
    </w:p>
    <w:p w:rsidR="000753CB" w:rsidRPr="00DB3FC7" w:rsidRDefault="000753CB" w:rsidP="00F60469">
      <w:pPr>
        <w:tabs>
          <w:tab w:val="left" w:pos="9639"/>
        </w:tabs>
        <w:ind w:right="142"/>
        <w:rPr>
          <w:sz w:val="20"/>
          <w:szCs w:val="20"/>
        </w:rPr>
      </w:pPr>
    </w:p>
    <w:p w:rsidR="000C38D3" w:rsidRPr="00DB3FC7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нагадую тему пройденого заняття</w:t>
      </w:r>
    </w:p>
    <w:p w:rsidR="000C38D3" w:rsidRPr="00DB3FC7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вказую характерні недоліки та помилки і методи їх усунення</w:t>
      </w:r>
    </w:p>
    <w:p w:rsidR="000C38D3" w:rsidRPr="00DB3FC7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даю завдання на самостійну підготовку.</w:t>
      </w:r>
      <w:r w:rsidRPr="00DB3FC7">
        <w:rPr>
          <w:b/>
          <w:color w:val="000000"/>
          <w:sz w:val="20"/>
          <w:szCs w:val="20"/>
        </w:rPr>
        <w:t xml:space="preserve"> </w:t>
      </w:r>
    </w:p>
    <w:p w:rsidR="000C38D3" w:rsidRPr="00DB3FC7" w:rsidRDefault="000C38D3" w:rsidP="00F60469">
      <w:pPr>
        <w:pStyle w:val="2"/>
        <w:tabs>
          <w:tab w:val="left" w:pos="9639"/>
        </w:tabs>
        <w:ind w:left="720" w:right="142" w:firstLine="0"/>
        <w:rPr>
          <w:b/>
          <w:color w:val="000000"/>
          <w:sz w:val="20"/>
          <w:szCs w:val="20"/>
        </w:rPr>
      </w:pPr>
    </w:p>
    <w:p w:rsidR="000C38D3" w:rsidRPr="00DB3FC7" w:rsidRDefault="000C38D3" w:rsidP="00F60469">
      <w:pPr>
        <w:pStyle w:val="2"/>
        <w:ind w:left="0" w:right="142" w:firstLine="0"/>
        <w:rPr>
          <w:b/>
          <w:color w:val="000000"/>
          <w:sz w:val="20"/>
          <w:szCs w:val="20"/>
        </w:rPr>
      </w:pPr>
    </w:p>
    <w:p w:rsidR="002A5067" w:rsidRPr="00DB3FC7" w:rsidRDefault="002A5067" w:rsidP="00F60469">
      <w:pPr>
        <w:pStyle w:val="2"/>
        <w:ind w:left="0" w:right="142" w:firstLine="0"/>
        <w:jc w:val="center"/>
        <w:rPr>
          <w:color w:val="000000"/>
          <w:sz w:val="20"/>
          <w:szCs w:val="20"/>
        </w:rPr>
      </w:pPr>
    </w:p>
    <w:p w:rsidR="002A5067" w:rsidRPr="00DB3FC7" w:rsidRDefault="002A5067" w:rsidP="00F60469">
      <w:pPr>
        <w:ind w:right="142"/>
        <w:jc w:val="center"/>
        <w:rPr>
          <w:color w:val="000000"/>
          <w:sz w:val="20"/>
          <w:szCs w:val="20"/>
        </w:rPr>
      </w:pPr>
    </w:p>
    <w:p w:rsidR="002A5067" w:rsidRPr="00DB3FC7" w:rsidRDefault="002C4F45" w:rsidP="00F60469">
      <w:pPr>
        <w:ind w:right="142"/>
        <w:rPr>
          <w:color w:val="000000"/>
          <w:sz w:val="20"/>
          <w:szCs w:val="20"/>
        </w:rPr>
      </w:pPr>
      <w:r w:rsidRPr="00DB3FC7">
        <w:rPr>
          <w:color w:val="000000"/>
          <w:sz w:val="20"/>
          <w:szCs w:val="20"/>
        </w:rPr>
        <w:t>Керівник заняття: _______________________________</w:t>
      </w:r>
    </w:p>
    <w:sectPr w:rsidR="002A5067" w:rsidRPr="00DB3FC7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8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9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1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12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13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5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14"/>
  </w:num>
  <w:num w:numId="9">
    <w:abstractNumId w:val="12"/>
  </w:num>
  <w:num w:numId="10">
    <w:abstractNumId w:val="8"/>
  </w:num>
  <w:num w:numId="11">
    <w:abstractNumId w:val="10"/>
  </w:num>
  <w:num w:numId="12">
    <w:abstractNumId w:val="15"/>
  </w:num>
  <w:num w:numId="13">
    <w:abstractNumId w:val="0"/>
  </w:num>
  <w:num w:numId="14">
    <w:abstractNumId w:val="1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9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73B29"/>
    <w:rsid w:val="000753CB"/>
    <w:rsid w:val="000C38D3"/>
    <w:rsid w:val="0022026A"/>
    <w:rsid w:val="00270642"/>
    <w:rsid w:val="002A5067"/>
    <w:rsid w:val="002C4F45"/>
    <w:rsid w:val="00340FD7"/>
    <w:rsid w:val="003648EF"/>
    <w:rsid w:val="003A3569"/>
    <w:rsid w:val="004155C2"/>
    <w:rsid w:val="0042791D"/>
    <w:rsid w:val="00494E88"/>
    <w:rsid w:val="00495A51"/>
    <w:rsid w:val="00514A70"/>
    <w:rsid w:val="00741F0D"/>
    <w:rsid w:val="00AD62ED"/>
    <w:rsid w:val="00C412D2"/>
    <w:rsid w:val="00C87D03"/>
    <w:rsid w:val="00DA1BEB"/>
    <w:rsid w:val="00DB3FC7"/>
    <w:rsid w:val="00DF23B3"/>
    <w:rsid w:val="00F21571"/>
    <w:rsid w:val="00F6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0">
    <w:name w:val="Body Text First Indent 2"/>
    <w:basedOn w:val="a6"/>
    <w:link w:val="21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Красная строка 2 Знак"/>
    <w:basedOn w:val="a7"/>
    <w:link w:val="20"/>
    <w:rsid w:val="00270642"/>
    <w:rPr>
      <w:sz w:val="24"/>
      <w:szCs w:val="24"/>
    </w:rPr>
  </w:style>
  <w:style w:type="paragraph" w:customStyle="1" w:styleId="22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50349-1137-4DCE-BF0C-E4C68826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1743</Words>
  <Characters>11955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13671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Румак Василий</dc:creator>
  <cp:keywords/>
  <dc:description/>
  <cp:lastModifiedBy>Admin</cp:lastModifiedBy>
  <cp:revision>13</cp:revision>
  <cp:lastPrinted>2011-11-19T15:50:00Z</cp:lastPrinted>
  <dcterms:created xsi:type="dcterms:W3CDTF">2011-08-24T18:44:00Z</dcterms:created>
  <dcterms:modified xsi:type="dcterms:W3CDTF">2011-11-19T15:53:00Z</dcterms:modified>
</cp:coreProperties>
</file>